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"/>
        <w:rPr>
          <w:rFonts w:ascii="宋体"/>
          <w:b/>
          <w:sz w:val="23"/>
        </w:rPr>
      </w:pPr>
    </w:p>
    <w:p>
      <w:pPr>
        <w:pStyle w:val="2"/>
        <w:jc w:val="center"/>
        <w:rPr>
          <w:rFonts w:hint="default" w:ascii="Times New Roman" w:eastAsia="宋体"/>
          <w:b/>
          <w:sz w:val="36"/>
          <w:szCs w:val="44"/>
          <w:lang w:val="en-US" w:eastAsia="zh-CN"/>
        </w:rPr>
      </w:pPr>
      <w:r>
        <w:rPr>
          <w:rFonts w:hint="eastAsia" w:eastAsia="宋体"/>
          <w:b/>
          <w:sz w:val="36"/>
          <w:szCs w:val="44"/>
          <w:lang w:val="en-US" w:eastAsia="zh-CN"/>
        </w:rPr>
        <w:t>SPECIFICATION</w:t>
      </w:r>
    </w:p>
    <w:p>
      <w:pPr>
        <w:pStyle w:val="2"/>
        <w:spacing w:before="0"/>
        <w:rPr>
          <w:rFonts w:ascii="Times New Roman"/>
          <w:b/>
          <w:sz w:val="15"/>
        </w:rPr>
      </w:pPr>
    </w:p>
    <w:p>
      <w:pPr>
        <w:pStyle w:val="2"/>
        <w:spacing w:before="12" w:line="242" w:lineRule="auto"/>
        <w:ind w:left="132" w:right="-30" w:rightChars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PRODUCT NAME:Calcium Citrate</w:t>
      </w:r>
    </w:p>
    <w:p>
      <w:pPr>
        <w:pStyle w:val="2"/>
        <w:spacing w:before="10"/>
        <w:ind w:left="13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ORIGIN:CHINA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85C24E"/>
        <w:wordWrap/>
        <w:spacing w:before="0" w:beforeAutospacing="0" w:after="30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/>
          <w:spacing w:val="0"/>
          <w:sz w:val="30"/>
          <w:szCs w:val="30"/>
          <w:shd w:val="clear" w:fill="85C24E"/>
        </w:rPr>
        <w:t>Product Description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FFFFF"/>
          <w:lang w:val="en-US"/>
        </w:rPr>
        <w:t>General Characteristics: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Formula:               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Ca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8"/>
          <w:szCs w:val="18"/>
          <w:shd w:val="clear" w:fill="FFFFFF"/>
          <w:vertAlign w:val="baseline"/>
          <w:lang w:val="en-US"/>
        </w:rPr>
        <w:t>3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(C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8"/>
          <w:szCs w:val="18"/>
          <w:shd w:val="clear" w:fill="FFFFFF"/>
          <w:vertAlign w:val="baseline"/>
          <w:lang w:val="en-US"/>
        </w:rPr>
        <w:t>6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H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8"/>
          <w:szCs w:val="18"/>
          <w:shd w:val="clear" w:fill="FFFFFF"/>
          <w:vertAlign w:val="baseline"/>
          <w:lang w:val="en-US"/>
        </w:rPr>
        <w:t>5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O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8"/>
          <w:szCs w:val="18"/>
          <w:shd w:val="clear" w:fill="FFFFFF"/>
          <w:vertAlign w:val="baseline"/>
          <w:lang w:val="en-US"/>
        </w:rPr>
        <w:t>7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)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vertAlign w:val="baseline"/>
          <w:lang w:val="en-US"/>
        </w:rPr>
        <w:t>2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 . 4H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8"/>
          <w:szCs w:val="18"/>
          <w:shd w:val="clear" w:fill="FFFFFF"/>
          <w:vertAlign w:val="baseline"/>
          <w:lang w:val="en-US"/>
        </w:rPr>
        <w:t>2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O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Molecular weight: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570.5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Appearance:         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Fine white free flowing powder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Odor:                     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Odorless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CAS Number:</w:t>
      </w:r>
      <w:r>
        <w:rPr>
          <w:rFonts w:ascii="Calibri" w:hAnsi="Calibri" w:eastAsia="微软雅黑" w:cs="Calibri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                   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[ 5785-44-4]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EINECS No.:        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212-391-7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INS:</w:t>
      </w:r>
      <w:r>
        <w:rPr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                       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333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left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Solubility:</w:t>
      </w:r>
      <w:r>
        <w:rPr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                 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In water -Almost insoluble;In alcohol -Insolubl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FFFFF"/>
          <w:lang w:val="en-US"/>
        </w:rPr>
        <w:t>Uses: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7" w:lineRule="atLeast"/>
        <w:ind w:left="0" w:right="0" w:hanging="36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Calcium fortification food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Dietary supplements.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7" w:lineRule="atLeast"/>
        <w:ind w:left="0" w:right="0" w:hanging="36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Not for use in the preparation of inject able solutions.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7" w:lineRule="atLeast"/>
        <w:ind w:left="0" w:right="0" w:hanging="36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buffering agent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Acidity regulator in food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Firming agent.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              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FFFFF"/>
          <w:lang w:val="en-US"/>
        </w:rPr>
        <w:t>Packing and storage: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7" w:lineRule="atLeast"/>
        <w:ind w:left="0" w:right="0" w:hanging="36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25kg net paper bag and PE bags sealed inside.                                 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7" w:lineRule="atLeast"/>
        <w:ind w:left="0" w:right="0" w:hanging="36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Store in a well-closed bag at room temperature, protect from light, moisture and pest infestation.   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7" w:lineRule="atLeast"/>
        <w:ind w:left="0" w:right="0" w:hanging="36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Shelf life--- two years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FFFFF"/>
          <w:lang w:val="en-US"/>
        </w:rPr>
        <w:t>Microbiological Specification: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Total viable count             500CFU/gr.max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Yeast&amp;Molds                 20CFU/10gr.max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E.Coli                       Absent in 10 gr.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Staphylococcus Aureus         Absent in 10 gr.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Pseudomonas Aeruginosa       Absent in 10 gr.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Salmonella                   Absent in 25 gr.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Coliforms                    10 CFU/gr. Max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Listeria Monocytogenes         Absent in 25 gr.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FFFFF"/>
          <w:lang w:val="en-US"/>
        </w:rPr>
        <w:t>GMO-Status: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The product is a non GMO product and is free from any recombinant DNA.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FFFFF"/>
          <w:lang w:val="en-US"/>
        </w:rPr>
        <w:t>Irradiation/Radioactivity: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0" w:lineRule="atLeast"/>
        <w:ind w:left="0" w:right="0"/>
        <w:jc w:val="both"/>
        <w:textAlignment w:val="auto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en-US"/>
        </w:rPr>
        <w:t>Yunbo’s Calcium citrate was never subjected to any kind of ionized irradiation and contains no radioactivity not even in minor amounts.</w:t>
      </w:r>
    </w:p>
    <w:p>
      <w:pPr>
        <w:pStyle w:val="5"/>
        <w:keepNext w:val="0"/>
        <w:keepLines w:val="0"/>
        <w:widowControl/>
        <w:suppressLineNumbers w:val="0"/>
        <w:wordWrap/>
        <w:spacing w:before="0" w:beforeAutospacing="0" w:after="450" w:afterAutospacing="0" w:line="27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FFFFF"/>
          <w:lang w:val="en-US"/>
        </w:rPr>
        <w:t>Specifications:(FCC/E333(iii)/USP-NF)</w:t>
      </w:r>
      <w:bookmarkStart w:id="0" w:name="_GoBack"/>
      <w:bookmarkEnd w:id="0"/>
    </w:p>
    <w:tbl>
      <w:tblPr>
        <w:tblStyle w:val="6"/>
        <w:tblW w:w="71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65"/>
        <w:gridCol w:w="1735"/>
        <w:gridCol w:w="1684"/>
        <w:gridCol w:w="17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Test Parameter</w:t>
            </w:r>
          </w:p>
        </w:tc>
        <w:tc>
          <w:tcPr>
            <w:tcW w:w="1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FCC</w:t>
            </w:r>
          </w:p>
        </w:tc>
        <w:tc>
          <w:tcPr>
            <w:tcW w:w="168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E333(iii)</w:t>
            </w:r>
          </w:p>
        </w:tc>
        <w:tc>
          <w:tcPr>
            <w:tcW w:w="17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USP-NF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Assay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97.5%~100.5 %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 w:firstLine="21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≥97.5%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97.5%~100.5 %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Appearance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Fine white powder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Fine white powder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Fine white powder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Test for citrate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Passes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Test for calcium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Passes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Loss on drying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(180℃,4h)%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10.0%~14.0%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≤14.0%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10.0%~13.3%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Oxalates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≤100ppm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Fluoride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≤30ppm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≤30ppm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≤30ppm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Arsenic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≤1.0ppm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≤3.0ppm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Lead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≤2.0ppm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≤2.0ppm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Mercury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≤1.0ppm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Aluminum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≤200ppm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Carbonates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Passes test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Limit of acid-insoluble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substances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≤0.2%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9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both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Heavy metals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/>
              </w:rPr>
              <w:t>/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≤0.002%</w:t>
            </w:r>
          </w:p>
        </w:tc>
      </w:tr>
    </w:tbl>
    <w:p>
      <w:pPr>
        <w:pStyle w:val="2"/>
        <w:spacing w:before="195"/>
        <w:ind w:left="132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</w:p>
    <w:p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4666615</wp:posOffset>
            </wp:positionH>
            <wp:positionV relativeFrom="paragraph">
              <wp:posOffset>33020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5" w:type="default"/>
      <w:type w:val="continuous"/>
      <w:pgSz w:w="11910" w:h="16840"/>
      <w:pgMar w:top="620" w:right="360" w:bottom="280" w:left="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182245</wp:posOffset>
          </wp:positionH>
          <wp:positionV relativeFrom="paragraph">
            <wp:posOffset>-252730</wp:posOffset>
          </wp:positionV>
          <wp:extent cx="1292860" cy="88646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4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4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4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-364490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7pt;margin-top:17.3pt;height:0pt;width:594.65pt;z-index:251661312;mso-width-relative:page;mso-height-relative:page;" filled="f" stroked="t" coordsize="21600,21600" o:gfxdata="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VcQOvZAAAACgEAAA8AAAAAAAAAAQAgAAAAIgAAAGRycy9kb3ducmV2LnhtbFBLAQIU&#10;ABQAAAAIAIdO4kCSQjlp8gEAANQDAAAOAAAAAAAAAAEAIAAAACgBAABkcnMvZTJvRG9jLnhtbFBL&#10;BQYAAAAABgAGAFkBAACM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keepNext w:val="0"/>
      <w:keepLines w:val="0"/>
      <w:widowControl/>
      <w:suppressLineNumbers w:val="0"/>
      <w:ind w:left="0" w:leftChars="0" w:firstLine="0" w:firstLineChars="0"/>
      <w:jc w:val="center"/>
      <w:rPr>
        <w:rFonts w:hint="default" w:ascii="Times New Roman" w:hAnsi="Times New Roman" w:eastAsia="宋体" w:cs="Times New Roman"/>
        <w:bCs/>
        <w:caps/>
        <w:smallCaps w:val="0"/>
        <w:sz w:val="18"/>
        <w:szCs w:val="18"/>
        <w:lang w:eastAsia="zh-CN"/>
      </w:rPr>
    </w:pPr>
    <w:r>
      <w:rPr>
        <w:rFonts w:hint="eastAsia" w:ascii="Times New Roman" w:hAnsi="Times New Roman" w:eastAsia="宋体" w:cs="Times New Roman"/>
        <w:bCs/>
        <w:caps/>
        <w:smallCaps w:val="0"/>
        <w:sz w:val="18"/>
        <w:szCs w:val="18"/>
        <w:lang w:val="en-US" w:eastAsia="zh-CN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E49D5A"/>
    <w:multiLevelType w:val="multilevel"/>
    <w:tmpl w:val="EFE49D5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4BE73D13"/>
    <w:multiLevelType w:val="multilevel"/>
    <w:tmpl w:val="4BE73D1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NDYzY2QyMmY0Y2FmNzkzYjAyYmI0MTY3MDkxYTMifQ=="/>
  </w:docVars>
  <w:rsids>
    <w:rsidRoot w:val="00000000"/>
    <w:rsid w:val="01F23AD4"/>
    <w:rsid w:val="0EC93332"/>
    <w:rsid w:val="29C82382"/>
    <w:rsid w:val="3A3E7FE6"/>
    <w:rsid w:val="3A4F6EAB"/>
    <w:rsid w:val="51C51910"/>
    <w:rsid w:val="5CDF179C"/>
    <w:rsid w:val="5DCA4139"/>
    <w:rsid w:val="6BB74222"/>
    <w:rsid w:val="6BBA4D50"/>
    <w:rsid w:val="70FB17DF"/>
    <w:rsid w:val="73D470AA"/>
    <w:rsid w:val="7E976A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2"/>
      <w:szCs w:val="22"/>
      <w:lang w:val="en-US" w:eastAsia="en-US" w:bidi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rPr>
      <w:lang w:val="en-US" w:eastAsia="en-US" w:bidi="en-US"/>
    </w:rPr>
  </w:style>
  <w:style w:type="paragraph" w:customStyle="1" w:styleId="11">
    <w:name w:val="Table Paragraph"/>
    <w:basedOn w:val="1"/>
    <w:qFormat/>
    <w:uiPriority w:val="1"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323</Words>
  <Characters>1874</Characters>
  <TotalTime>0</TotalTime>
  <ScaleCrop>false</ScaleCrop>
  <LinksUpToDate>false</LinksUpToDate>
  <CharactersWithSpaces>2420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2022-04-26T03:12:00Z</dcterms:created>
  <dc:creator>郑鸿雁</dc:creator>
  <cp:lastModifiedBy>吴惠婷</cp:lastModifiedBy>
  <dcterms:modified xsi:type="dcterms:W3CDTF">2022-12-26T07:43:15Z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2022-04-26T00:00:00Z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A6CF94D5CEE141019D2F3997F7AE77D9</vt:lpwstr>
  </property>
</Properties>
</file>